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5.7595634460449" w:lineRule="auto"/>
        <w:ind w:left="760.4200744628906" w:right="721.998291015625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Структура аналитической информации по итогам изучения  педагогической деятельности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аттестуемого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901611328125" w:line="240" w:lineRule="auto"/>
        <w:ind w:left="749.92004394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Вводная часть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9.01992797851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Цель изучения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4.42001342773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Сроки изучения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9.01992797851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Какая работа проведена в процессе изучения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30029296875" w:line="240" w:lineRule="auto"/>
        <w:ind w:left="746.020050048828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Аналитическая часть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7.0199584960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По каждому разделу плана изучения: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00784873962402" w:lineRule="auto"/>
        <w:ind w:left="23.0999755859375" w:right="-0.599365234375" w:firstLine="715.120086669921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изложение фактов, их оценка. Определение положительных сторон  анализируемого процесса и его проблемных полей, анализ причин,  выявление резервов для устранения выявленных проблемных полей и  направлений дальнейшей реализации выявленных положительных  результатов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1904296875" w:line="240" w:lineRule="auto"/>
        <w:ind w:left="749.620056152343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Заключительная часть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6.7199707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Выводы по результатам изучения. Рекомендации.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10107421875" w:line="240" w:lineRule="auto"/>
        <w:ind w:left="734.0200805664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Аналитическая информация должна отражать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3078269958496" w:lineRule="auto"/>
        <w:ind w:left="30.29998779296875" w:right="-6.400146484375" w:firstLine="705.22003173828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Уровень профессиональной компетентности педагога (если  качественные приращения и в чем они проявляются)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53564453125" w:line="229.50818538665771" w:lineRule="auto"/>
        <w:ind w:left="30.29998779296875" w:right="-4.901123046875" w:firstLine="706.41998291015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Результаты педагогической деятельности с точки зрения изменений,  происходящих в объекте деятельности – учащемся (воспитаннике),  (приращение в результатах, позитивная динамика).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14501953125" w:line="230.10797023773193" w:lineRule="auto"/>
        <w:ind w:left="27.599945068359375" w:right="-6.10107421875" w:firstLine="714.8200988769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Совершенствование педагогической деятельности. Результаты  самообразовательной деятельности по совершенствованию предметно методической компетентности Личностные профессиональные  достижения педагога. Степень реализации педагогом своих  профессиональных интересов и возможностей, есть ли способность к  дальнейшему развитию. Включенность в методическую работу.  Трансляция эффективного опыта педагогической деятельности.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4644775390625" w:line="232.70686626434326" w:lineRule="auto"/>
        <w:ind w:left="27.599945068359375" w:right="-0.599365234375" w:firstLine="709.420013427734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Коммуникативная культура и качества личности. Как оценивают  деятельность педагога: коллеги по работе, учащиеся, родители.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Примечание: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635959625244" w:lineRule="auto"/>
        <w:ind w:left="29.099884033203125" w:right="-5.80078125" w:firstLine="722.620086669921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Содержание: оценочный характер, динамика в результатах  педагогической деятельности, приращение в уровне профессиональной  компетентности. Должны быть отражены причинно-следственные  связи между деятельностью педагогами и ее результатами.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17047119140625" w:line="229.50818538665771" w:lineRule="auto"/>
        <w:ind w:left="32.69989013671875" w:right="-4.901123046875" w:firstLine="684.5201110839844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Аналитическая информация может содержать таблицы,  диаграммы для раскрытия результатов педагогической деятельности в  динамике, но к ним необходим текст с пояснениями.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1480712890625" w:line="228.7084150314331" w:lineRule="auto"/>
        <w:ind w:left="0" w:right="-0.00244140625" w:firstLine="717.2200012207031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Аналитическая информация подписывается руководителем  учреждения образования, указывается дата составления.</w:t>
      </w:r>
    </w:p>
    <w:sectPr>
      <w:pgSz w:h="16820" w:w="11900" w:orient="portrait"/>
      <w:pgMar w:bottom="1329.6000671386719" w:top="1111.201171875" w:left="1678.3799743652344" w:right="490.001220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